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1CA37" w14:textId="77777777" w:rsidR="00783919" w:rsidRPr="003654BA" w:rsidRDefault="00783919" w:rsidP="00783919">
      <w:pPr>
        <w:jc w:val="center"/>
        <w:rPr>
          <w:rFonts w:ascii="Times New Roman" w:hAnsi="Times New Roman" w:cs="Times New Roman"/>
          <w:b/>
          <w:bCs/>
        </w:rPr>
      </w:pPr>
      <w:r w:rsidRPr="003654BA">
        <w:rPr>
          <w:rFonts w:ascii="Times New Roman" w:hAnsi="Times New Roman" w:cs="Times New Roman"/>
          <w:b/>
          <w:bCs/>
        </w:rPr>
        <w:t>PROPOSTA DI MOZIONE</w:t>
      </w:r>
    </w:p>
    <w:p w14:paraId="45E77121" w14:textId="521700D1" w:rsidR="00783919" w:rsidRPr="00697051" w:rsidRDefault="00697051" w:rsidP="00697051">
      <w:pPr>
        <w:jc w:val="both"/>
        <w:rPr>
          <w:rFonts w:ascii="Times New Roman" w:hAnsi="Times New Roman" w:cs="Times New Roman"/>
        </w:rPr>
      </w:pPr>
      <w:r>
        <w:rPr>
          <w:rFonts w:ascii="Times New Roman" w:hAnsi="Times New Roman" w:cs="Times New Roman"/>
        </w:rPr>
        <w:t>Il C</w:t>
      </w:r>
      <w:r w:rsidRPr="00697051">
        <w:rPr>
          <w:rFonts w:ascii="Times New Roman" w:hAnsi="Times New Roman" w:cs="Times New Roman"/>
        </w:rPr>
        <w:t xml:space="preserve">ongresso </w:t>
      </w:r>
      <w:r>
        <w:rPr>
          <w:rFonts w:ascii="Times New Roman" w:hAnsi="Times New Roman" w:cs="Times New Roman"/>
        </w:rPr>
        <w:t>dell’U</w:t>
      </w:r>
      <w:r w:rsidRPr="00697051">
        <w:rPr>
          <w:rFonts w:ascii="Times New Roman" w:hAnsi="Times New Roman" w:cs="Times New Roman"/>
        </w:rPr>
        <w:t xml:space="preserve">nione </w:t>
      </w:r>
      <w:r>
        <w:rPr>
          <w:rFonts w:ascii="Times New Roman" w:hAnsi="Times New Roman" w:cs="Times New Roman"/>
        </w:rPr>
        <w:t>N</w:t>
      </w:r>
      <w:r w:rsidRPr="00697051">
        <w:rPr>
          <w:rFonts w:ascii="Times New Roman" w:hAnsi="Times New Roman" w:cs="Times New Roman"/>
        </w:rPr>
        <w:t xml:space="preserve">azionale </w:t>
      </w:r>
      <w:r>
        <w:rPr>
          <w:rFonts w:ascii="Times New Roman" w:hAnsi="Times New Roman" w:cs="Times New Roman"/>
        </w:rPr>
        <w:t>degli A</w:t>
      </w:r>
      <w:r w:rsidRPr="00697051">
        <w:rPr>
          <w:rFonts w:ascii="Times New Roman" w:hAnsi="Times New Roman" w:cs="Times New Roman"/>
        </w:rPr>
        <w:t xml:space="preserve">vvocati </w:t>
      </w:r>
      <w:r>
        <w:rPr>
          <w:rFonts w:ascii="Times New Roman" w:hAnsi="Times New Roman" w:cs="Times New Roman"/>
        </w:rPr>
        <w:t>A</w:t>
      </w:r>
      <w:r w:rsidRPr="00697051">
        <w:rPr>
          <w:rFonts w:ascii="Times New Roman" w:hAnsi="Times New Roman" w:cs="Times New Roman"/>
        </w:rPr>
        <w:t xml:space="preserve">mministrativisti di </w:t>
      </w:r>
      <w:r>
        <w:rPr>
          <w:rFonts w:ascii="Times New Roman" w:hAnsi="Times New Roman" w:cs="Times New Roman"/>
        </w:rPr>
        <w:t>B</w:t>
      </w:r>
      <w:r w:rsidRPr="00697051">
        <w:rPr>
          <w:rFonts w:ascii="Times New Roman" w:hAnsi="Times New Roman" w:cs="Times New Roman"/>
        </w:rPr>
        <w:t>ari 8 e 9 novembre 2024</w:t>
      </w:r>
    </w:p>
    <w:p w14:paraId="5AEBCDF6" w14:textId="77777777" w:rsidR="00783919" w:rsidRDefault="00783919" w:rsidP="00783919">
      <w:pPr>
        <w:jc w:val="center"/>
        <w:rPr>
          <w:rFonts w:ascii="Times New Roman" w:hAnsi="Times New Roman" w:cs="Times New Roman"/>
        </w:rPr>
      </w:pPr>
      <w:r w:rsidRPr="003654BA">
        <w:rPr>
          <w:rFonts w:ascii="Times New Roman" w:hAnsi="Times New Roman" w:cs="Times New Roman"/>
          <w:b/>
          <w:bCs/>
        </w:rPr>
        <w:t>RILEVA</w:t>
      </w:r>
    </w:p>
    <w:p w14:paraId="23494171" w14:textId="77777777" w:rsidR="00783919" w:rsidRDefault="00783919" w:rsidP="00783919">
      <w:pPr>
        <w:jc w:val="both"/>
        <w:rPr>
          <w:rFonts w:ascii="Times New Roman" w:hAnsi="Times New Roman" w:cs="Times New Roman"/>
        </w:rPr>
      </w:pPr>
      <w:r>
        <w:rPr>
          <w:rFonts w:ascii="Times New Roman" w:hAnsi="Times New Roman" w:cs="Times New Roman"/>
        </w:rPr>
        <w:t xml:space="preserve">la centralità nell’economia del processo amministrativo della tutela cautelare quale misura anticipatoria della pronuncia di merito secondo la definizione dell’art. 55, comma 1 del codice del processo amministrativo, nel solco dell’insegnamento </w:t>
      </w:r>
      <w:proofErr w:type="spellStart"/>
      <w:r>
        <w:rPr>
          <w:rFonts w:ascii="Times New Roman" w:hAnsi="Times New Roman" w:cs="Times New Roman"/>
        </w:rPr>
        <w:t>chiovendiano</w:t>
      </w:r>
      <w:proofErr w:type="spellEnd"/>
      <w:r>
        <w:rPr>
          <w:rFonts w:ascii="Times New Roman" w:hAnsi="Times New Roman" w:cs="Times New Roman"/>
        </w:rPr>
        <w:t xml:space="preserve"> secondo cui la durata del processo non può risolversi in danno del ricorrente che abbia ragione;</w:t>
      </w:r>
    </w:p>
    <w:p w14:paraId="4C60552E" w14:textId="77777777" w:rsidR="00783919" w:rsidRDefault="00783919" w:rsidP="00783919">
      <w:pPr>
        <w:jc w:val="center"/>
        <w:rPr>
          <w:rFonts w:ascii="Times New Roman" w:hAnsi="Times New Roman" w:cs="Times New Roman"/>
        </w:rPr>
      </w:pPr>
      <w:r w:rsidRPr="003654BA">
        <w:rPr>
          <w:rFonts w:ascii="Times New Roman" w:hAnsi="Times New Roman" w:cs="Times New Roman"/>
          <w:b/>
          <w:bCs/>
        </w:rPr>
        <w:t>AUSPICA</w:t>
      </w:r>
    </w:p>
    <w:p w14:paraId="26B0AA57" w14:textId="77777777" w:rsidR="00783919" w:rsidRDefault="00783919" w:rsidP="00783919">
      <w:pPr>
        <w:jc w:val="both"/>
        <w:rPr>
          <w:rFonts w:ascii="Times New Roman" w:hAnsi="Times New Roman" w:cs="Times New Roman"/>
        </w:rPr>
      </w:pPr>
      <w:r>
        <w:rPr>
          <w:rFonts w:ascii="Times New Roman" w:hAnsi="Times New Roman" w:cs="Times New Roman"/>
        </w:rPr>
        <w:t xml:space="preserve">un’opportuna revisione delle norme in </w:t>
      </w:r>
      <w:proofErr w:type="spellStart"/>
      <w:r w:rsidRPr="003654BA">
        <w:rPr>
          <w:rFonts w:ascii="Times New Roman" w:hAnsi="Times New Roman" w:cs="Times New Roman"/>
          <w:i/>
          <w:iCs/>
        </w:rPr>
        <w:t>subiecta</w:t>
      </w:r>
      <w:proofErr w:type="spellEnd"/>
      <w:r w:rsidRPr="003654BA">
        <w:rPr>
          <w:rFonts w:ascii="Times New Roman" w:hAnsi="Times New Roman" w:cs="Times New Roman"/>
          <w:i/>
          <w:iCs/>
        </w:rPr>
        <w:t xml:space="preserve"> materia</w:t>
      </w:r>
      <w:r>
        <w:rPr>
          <w:rFonts w:ascii="Times New Roman" w:hAnsi="Times New Roman" w:cs="Times New Roman"/>
        </w:rPr>
        <w:t xml:space="preserve"> in particolare nell’ambito del rito speciale degli appalti pubblici, segnatamente con riferimento all’ipotesi contemplata dall’art. 119, comma 3, </w:t>
      </w:r>
      <w:proofErr w:type="spellStart"/>
      <w:r>
        <w:rPr>
          <w:rFonts w:ascii="Times New Roman" w:hAnsi="Times New Roman" w:cs="Times New Roman"/>
        </w:rPr>
        <w:t>c.p.a</w:t>
      </w:r>
      <w:proofErr w:type="spellEnd"/>
      <w:r>
        <w:rPr>
          <w:rFonts w:ascii="Times New Roman" w:hAnsi="Times New Roman" w:cs="Times New Roman"/>
        </w:rPr>
        <w:t>., onde garantire l’effettività del riconoscimento, a un primo sommario esame, della sussistenza dei profili di fondatezza del ricorso, cui si accenna nella norma in parola;</w:t>
      </w:r>
    </w:p>
    <w:p w14:paraId="6283A345" w14:textId="77777777" w:rsidR="00783919" w:rsidRDefault="00783919" w:rsidP="00783919">
      <w:pPr>
        <w:jc w:val="center"/>
        <w:rPr>
          <w:rFonts w:ascii="Times New Roman" w:hAnsi="Times New Roman" w:cs="Times New Roman"/>
        </w:rPr>
      </w:pPr>
      <w:r w:rsidRPr="003654BA">
        <w:rPr>
          <w:rFonts w:ascii="Times New Roman" w:hAnsi="Times New Roman" w:cs="Times New Roman"/>
          <w:b/>
          <w:bCs/>
        </w:rPr>
        <w:t>SOLLECITA</w:t>
      </w:r>
    </w:p>
    <w:p w14:paraId="6F1B7BD5" w14:textId="77777777" w:rsidR="00783919" w:rsidRDefault="00783919" w:rsidP="00783919">
      <w:pPr>
        <w:jc w:val="both"/>
        <w:rPr>
          <w:rFonts w:ascii="Times New Roman" w:hAnsi="Times New Roman" w:cs="Times New Roman"/>
        </w:rPr>
      </w:pPr>
      <w:r>
        <w:rPr>
          <w:rFonts w:ascii="Times New Roman" w:hAnsi="Times New Roman" w:cs="Times New Roman"/>
        </w:rPr>
        <w:t xml:space="preserve">sempre con riferimento al settore dei contratti pubblici, una riconsiderazione della disciplina relativa al rito PNRR, onde realizzare un efficace contemperamento fra l’esigenza di celere esecuzione degli interventi e quelle di effettività e </w:t>
      </w:r>
      <w:proofErr w:type="spellStart"/>
      <w:r>
        <w:rPr>
          <w:rFonts w:ascii="Times New Roman" w:hAnsi="Times New Roman" w:cs="Times New Roman"/>
        </w:rPr>
        <w:t>satisfattività</w:t>
      </w:r>
      <w:proofErr w:type="spellEnd"/>
      <w:r>
        <w:rPr>
          <w:rFonts w:ascii="Times New Roman" w:hAnsi="Times New Roman" w:cs="Times New Roman"/>
        </w:rPr>
        <w:t xml:space="preserve"> della tutela giurisdizionale, anche alla stregua del principio del risultato scolpito nell’art. 1 del Codice dei contratti pubblici che impone, più che la realizzazione di una commessa purchessia, l’esecuzione della stessa da parte del miglior offerente in conformità all’interesse pubblico;</w:t>
      </w:r>
    </w:p>
    <w:p w14:paraId="0C6A9E8E" w14:textId="77777777" w:rsidR="00783919" w:rsidRDefault="00783919" w:rsidP="00783919">
      <w:pPr>
        <w:jc w:val="center"/>
        <w:rPr>
          <w:rFonts w:ascii="Times New Roman" w:hAnsi="Times New Roman" w:cs="Times New Roman"/>
        </w:rPr>
      </w:pPr>
      <w:r w:rsidRPr="003654BA">
        <w:rPr>
          <w:rFonts w:ascii="Times New Roman" w:hAnsi="Times New Roman" w:cs="Times New Roman"/>
          <w:b/>
          <w:bCs/>
        </w:rPr>
        <w:t>EVIDENZIA</w:t>
      </w:r>
    </w:p>
    <w:p w14:paraId="715170F2" w14:textId="77777777" w:rsidR="00783919" w:rsidRDefault="00783919" w:rsidP="00783919">
      <w:pPr>
        <w:jc w:val="both"/>
        <w:rPr>
          <w:rFonts w:ascii="Times New Roman" w:hAnsi="Times New Roman" w:cs="Times New Roman"/>
        </w:rPr>
      </w:pPr>
      <w:r>
        <w:rPr>
          <w:rFonts w:ascii="Times New Roman" w:hAnsi="Times New Roman" w:cs="Times New Roman"/>
        </w:rPr>
        <w:t>la necessità di maggiore uniformità di orientamenti tra giudice ordinario e giudice amministrativo in tema di giurisdizione relativamente al risarcimento del danno per equivalente, auspicando una revisione delle norme che all’attualità rendono meno agevole, nell’ambito del processo amministrativo, il riconoscimento di tale forma di tutela;</w:t>
      </w:r>
    </w:p>
    <w:p w14:paraId="5C66D911" w14:textId="77777777" w:rsidR="00783919" w:rsidRDefault="00783919" w:rsidP="00783919">
      <w:pPr>
        <w:jc w:val="center"/>
        <w:rPr>
          <w:rFonts w:ascii="Times New Roman" w:hAnsi="Times New Roman" w:cs="Times New Roman"/>
        </w:rPr>
      </w:pPr>
      <w:r w:rsidRPr="003654BA">
        <w:rPr>
          <w:rFonts w:ascii="Times New Roman" w:hAnsi="Times New Roman" w:cs="Times New Roman"/>
          <w:b/>
          <w:bCs/>
        </w:rPr>
        <w:t>IMPEGNA</w:t>
      </w:r>
    </w:p>
    <w:p w14:paraId="70A24341" w14:textId="77777777" w:rsidR="00783919" w:rsidRDefault="00783919" w:rsidP="00783919">
      <w:pPr>
        <w:jc w:val="both"/>
        <w:rPr>
          <w:rFonts w:ascii="Times New Roman" w:hAnsi="Times New Roman" w:cs="Times New Roman"/>
        </w:rPr>
      </w:pPr>
      <w:r>
        <w:rPr>
          <w:rFonts w:ascii="Times New Roman" w:hAnsi="Times New Roman" w:cs="Times New Roman"/>
        </w:rPr>
        <w:t>il direttivo e l’assemblea dell’UNAA a promuovere ogni iniziativa di sensibilizzazione del Parlamento e del Governo per l’introduzione delle modifiche normative specificate nell’allegata proposta di articolato che, unitamente alla relazione illustrativa della presente mozione, ne forma parte integrante.</w:t>
      </w:r>
    </w:p>
    <w:p w14:paraId="3C81535A" w14:textId="77777777" w:rsidR="001E2B23" w:rsidRDefault="001E2B23"/>
    <w:sectPr w:rsidR="001E2B23" w:rsidSect="00783919">
      <w:footerReference w:type="default" r:id="rId6"/>
      <w:pgSz w:w="11906" w:h="16838"/>
      <w:pgMar w:top="1417"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FA9B4" w14:textId="77777777" w:rsidR="00697051" w:rsidRDefault="00697051">
      <w:pPr>
        <w:spacing w:after="0" w:line="240" w:lineRule="auto"/>
      </w:pPr>
      <w:r>
        <w:separator/>
      </w:r>
    </w:p>
  </w:endnote>
  <w:endnote w:type="continuationSeparator" w:id="0">
    <w:p w14:paraId="5D6992E2" w14:textId="77777777" w:rsidR="00697051" w:rsidRDefault="0069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400597"/>
      <w:docPartObj>
        <w:docPartGallery w:val="Page Numbers (Bottom of Page)"/>
        <w:docPartUnique/>
      </w:docPartObj>
    </w:sdtPr>
    <w:sdtEndPr/>
    <w:sdtContent>
      <w:p w14:paraId="1BFB0BE7" w14:textId="77777777" w:rsidR="00C07696" w:rsidRDefault="00697051">
        <w:pPr>
          <w:pStyle w:val="Pidipagina"/>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11</w:t>
        </w:r>
        <w:r>
          <w:rPr>
            <w:sz w:val="20"/>
            <w:szCs w:val="20"/>
          </w:rPr>
          <w:fldChar w:fldCharType="end"/>
        </w:r>
      </w:p>
    </w:sdtContent>
  </w:sdt>
  <w:p w14:paraId="090456FE" w14:textId="77777777" w:rsidR="00C07696" w:rsidRDefault="00C076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775D6" w14:textId="77777777" w:rsidR="00697051" w:rsidRDefault="00697051">
      <w:pPr>
        <w:spacing w:after="0" w:line="240" w:lineRule="auto"/>
      </w:pPr>
      <w:r>
        <w:separator/>
      </w:r>
    </w:p>
  </w:footnote>
  <w:footnote w:type="continuationSeparator" w:id="0">
    <w:p w14:paraId="68AAD89D" w14:textId="77777777" w:rsidR="00697051" w:rsidRDefault="006970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A3"/>
    <w:rsid w:val="00037EA3"/>
    <w:rsid w:val="000B051C"/>
    <w:rsid w:val="000E6AA8"/>
    <w:rsid w:val="001E2B23"/>
    <w:rsid w:val="0049410F"/>
    <w:rsid w:val="00697051"/>
    <w:rsid w:val="00783919"/>
    <w:rsid w:val="00932058"/>
    <w:rsid w:val="00C04D48"/>
    <w:rsid w:val="00C07696"/>
    <w:rsid w:val="00D94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83AD"/>
  <w15:chartTrackingRefBased/>
  <w15:docId w15:val="{28170A13-EE60-0144-B052-CB6DF9A5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3919"/>
    <w:pPr>
      <w:suppressAutoHyphens/>
      <w:spacing w:after="160" w:line="276" w:lineRule="auto"/>
    </w:pPr>
  </w:style>
  <w:style w:type="paragraph" w:styleId="Titolo1">
    <w:name w:val="heading 1"/>
    <w:basedOn w:val="Normale"/>
    <w:next w:val="Normale"/>
    <w:link w:val="Titolo1Carattere"/>
    <w:uiPriority w:val="9"/>
    <w:qFormat/>
    <w:rsid w:val="00037EA3"/>
    <w:pPr>
      <w:keepNext/>
      <w:keepLines/>
      <w:suppressAutoHyphens w:val="0"/>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37EA3"/>
    <w:pPr>
      <w:keepNext/>
      <w:keepLines/>
      <w:suppressAutoHyphens w:val="0"/>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37EA3"/>
    <w:pPr>
      <w:keepNext/>
      <w:keepLines/>
      <w:suppressAutoHyphens w:val="0"/>
      <w:spacing w:before="160" w:after="80" w:line="240" w:lineRule="auto"/>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37EA3"/>
    <w:pPr>
      <w:keepNext/>
      <w:keepLines/>
      <w:suppressAutoHyphens w:val="0"/>
      <w:spacing w:before="80" w:after="40" w:line="240" w:lineRule="auto"/>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37EA3"/>
    <w:pPr>
      <w:keepNext/>
      <w:keepLines/>
      <w:suppressAutoHyphens w:val="0"/>
      <w:spacing w:before="80" w:after="40" w:line="240" w:lineRule="auto"/>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37EA3"/>
    <w:pPr>
      <w:keepNext/>
      <w:keepLines/>
      <w:suppressAutoHyphens w:val="0"/>
      <w:spacing w:before="40" w:after="0" w:line="240" w:lineRule="auto"/>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37EA3"/>
    <w:pPr>
      <w:keepNext/>
      <w:keepLines/>
      <w:suppressAutoHyphens w:val="0"/>
      <w:spacing w:before="40" w:after="0" w:line="240" w:lineRule="auto"/>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37EA3"/>
    <w:pPr>
      <w:keepNext/>
      <w:keepLines/>
      <w:suppressAutoHyphens w:val="0"/>
      <w:spacing w:after="0" w:line="240" w:lineRule="auto"/>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37EA3"/>
    <w:pPr>
      <w:keepNext/>
      <w:keepLines/>
      <w:suppressAutoHyphens w:val="0"/>
      <w:spacing w:after="0" w:line="240" w:lineRule="auto"/>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7EA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37EA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37EA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37EA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37EA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37EA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37EA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37EA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37EA3"/>
    <w:rPr>
      <w:rFonts w:eastAsiaTheme="majorEastAsia" w:cstheme="majorBidi"/>
      <w:color w:val="272727" w:themeColor="text1" w:themeTint="D8"/>
    </w:rPr>
  </w:style>
  <w:style w:type="paragraph" w:styleId="Titolo">
    <w:name w:val="Title"/>
    <w:basedOn w:val="Normale"/>
    <w:next w:val="Normale"/>
    <w:link w:val="TitoloCarattere"/>
    <w:uiPriority w:val="10"/>
    <w:qFormat/>
    <w:rsid w:val="00037EA3"/>
    <w:pPr>
      <w:suppressAutoHyphens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37EA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37EA3"/>
    <w:pPr>
      <w:numPr>
        <w:ilvl w:val="1"/>
      </w:numPr>
      <w:suppressAutoHyphens w:val="0"/>
      <w:spacing w:line="240"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37EA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37EA3"/>
    <w:pPr>
      <w:suppressAutoHyphens w:val="0"/>
      <w:spacing w:before="160" w:line="240"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037EA3"/>
    <w:rPr>
      <w:i/>
      <w:iCs/>
      <w:color w:val="404040" w:themeColor="text1" w:themeTint="BF"/>
    </w:rPr>
  </w:style>
  <w:style w:type="paragraph" w:styleId="Paragrafoelenco">
    <w:name w:val="List Paragraph"/>
    <w:basedOn w:val="Normale"/>
    <w:uiPriority w:val="34"/>
    <w:qFormat/>
    <w:rsid w:val="00037EA3"/>
    <w:pPr>
      <w:suppressAutoHyphens w:val="0"/>
      <w:spacing w:after="0" w:line="240" w:lineRule="auto"/>
      <w:ind w:left="720"/>
      <w:contextualSpacing/>
    </w:pPr>
  </w:style>
  <w:style w:type="character" w:styleId="Enfasiintensa">
    <w:name w:val="Intense Emphasis"/>
    <w:basedOn w:val="Carpredefinitoparagrafo"/>
    <w:uiPriority w:val="21"/>
    <w:qFormat/>
    <w:rsid w:val="00037EA3"/>
    <w:rPr>
      <w:i/>
      <w:iCs/>
      <w:color w:val="2F5496" w:themeColor="accent1" w:themeShade="BF"/>
    </w:rPr>
  </w:style>
  <w:style w:type="paragraph" w:styleId="Citazioneintensa">
    <w:name w:val="Intense Quote"/>
    <w:basedOn w:val="Normale"/>
    <w:next w:val="Normale"/>
    <w:link w:val="CitazioneintensaCarattere"/>
    <w:uiPriority w:val="30"/>
    <w:qFormat/>
    <w:rsid w:val="00037EA3"/>
    <w:pPr>
      <w:pBdr>
        <w:top w:val="single" w:sz="4" w:space="10" w:color="2F5496" w:themeColor="accent1" w:themeShade="BF"/>
        <w:bottom w:val="single" w:sz="4" w:space="10" w:color="2F5496" w:themeColor="accent1" w:themeShade="BF"/>
      </w:pBdr>
      <w:suppressAutoHyphens w:val="0"/>
      <w:spacing w:before="360" w:after="360" w:line="240"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37EA3"/>
    <w:rPr>
      <w:i/>
      <w:iCs/>
      <w:color w:val="2F5496" w:themeColor="accent1" w:themeShade="BF"/>
    </w:rPr>
  </w:style>
  <w:style w:type="character" w:styleId="Riferimentointenso">
    <w:name w:val="Intense Reference"/>
    <w:basedOn w:val="Carpredefinitoparagrafo"/>
    <w:uiPriority w:val="32"/>
    <w:qFormat/>
    <w:rsid w:val="00037EA3"/>
    <w:rPr>
      <w:b/>
      <w:bCs/>
      <w:smallCaps/>
      <w:color w:val="2F5496" w:themeColor="accent1" w:themeShade="BF"/>
      <w:spacing w:val="5"/>
    </w:rPr>
  </w:style>
  <w:style w:type="character" w:customStyle="1" w:styleId="PidipaginaCarattere">
    <w:name w:val="Piè di pagina Carattere"/>
    <w:basedOn w:val="Carpredefinitoparagrafo"/>
    <w:link w:val="Pidipagina"/>
    <w:uiPriority w:val="99"/>
    <w:qFormat/>
    <w:rsid w:val="00783919"/>
  </w:style>
  <w:style w:type="paragraph" w:styleId="Pidipagina">
    <w:name w:val="footer"/>
    <w:basedOn w:val="Normale"/>
    <w:link w:val="PidipaginaCarattere"/>
    <w:uiPriority w:val="99"/>
    <w:unhideWhenUsed/>
    <w:rsid w:val="00783919"/>
    <w:pPr>
      <w:tabs>
        <w:tab w:val="center" w:pos="4819"/>
        <w:tab w:val="right" w:pos="9638"/>
      </w:tabs>
      <w:spacing w:after="0" w:line="240" w:lineRule="auto"/>
    </w:pPr>
  </w:style>
  <w:style w:type="character" w:customStyle="1" w:styleId="PidipaginaCarattere1">
    <w:name w:val="Piè di pagina Carattere1"/>
    <w:basedOn w:val="Carpredefinitoparagrafo"/>
    <w:uiPriority w:val="99"/>
    <w:semiHidden/>
    <w:rsid w:val="0078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1779</Characters>
  <Application>Microsoft Office Word</Application>
  <DocSecurity>4</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Ninivaggi</dc:creator>
  <cp:keywords/>
  <dc:description/>
  <cp:lastModifiedBy>Patrizio Leozappa</cp:lastModifiedBy>
  <cp:revision>2</cp:revision>
  <dcterms:created xsi:type="dcterms:W3CDTF">2024-10-30T17:14:00Z</dcterms:created>
  <dcterms:modified xsi:type="dcterms:W3CDTF">2024-10-30T17:14:00Z</dcterms:modified>
</cp:coreProperties>
</file>